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Briefpostdienste vom 01.10.2026 bis zum 30.09.2030 (inkl. Vertragsverlängerungen)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